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567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Uraufführung: 27. Juli 2017 weitere Vorstellungen: 29. Juli, 4., 5., 6., 7., 11. &amp; 12. August jeweils 19:30</w:t>
      </w:r>
    </w:p>
    <w:p>
      <w:pPr>
        <w:pStyle w:val="Normal"/>
        <w:bidi w:val="0"/>
        <w:spacing w:lineRule="auto" w:line="360"/>
        <w:ind w:left="567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im Hoftheater Mathans – Kopreinigg 52 – 8544 St. Ulrich im Greith</w:t>
      </w:r>
    </w:p>
    <w:p>
      <w:pPr>
        <w:pStyle w:val="Normal"/>
        <w:bidi w:val="0"/>
        <w:spacing w:lineRule="auto" w:line="360"/>
        <w:ind w:left="567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567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PLANET DER WAFFEN</w:t>
        <w:br/>
        <w:t>Tragikomödie mit Musik</w:t>
      </w:r>
    </w:p>
    <w:p>
      <w:pPr>
        <w:pStyle w:val="Normal"/>
        <w:bidi w:val="0"/>
        <w:spacing w:lineRule="auto" w:line="360"/>
        <w:ind w:left="567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Text: Johannes Schrettle Regie: Wolfi Lampl </w:t>
      </w:r>
    </w:p>
    <w:p>
      <w:pPr>
        <w:pStyle w:val="Normal"/>
        <w:bidi w:val="0"/>
        <w:spacing w:lineRule="auto" w:line="360"/>
        <w:ind w:left="567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Musik: Roli Wesp Kostüme: Brigitta Lampl</w:t>
      </w:r>
    </w:p>
    <w:p>
      <w:pPr>
        <w:pStyle w:val="Normal"/>
        <w:bidi w:val="0"/>
        <w:spacing w:lineRule="auto" w:line="360"/>
        <w:ind w:left="567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mit Martina Poel, Simone Lesky, Daniel Wagner, Harry Lampl, Daniel Kern u.a.</w:t>
      </w:r>
    </w:p>
    <w:p>
      <w:pPr>
        <w:pStyle w:val="Normal"/>
        <w:bidi w:val="0"/>
        <w:spacing w:lineRule="auto" w:line="360"/>
        <w:ind w:left="567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Dauer: ca. 2h, 1 Pause</w:t>
      </w:r>
    </w:p>
    <w:p>
      <w:pPr>
        <w:pStyle w:val="Normal"/>
        <w:bidi w:val="0"/>
        <w:spacing w:lineRule="auto" w:line="360"/>
        <w:ind w:left="567" w:right="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Donald Trumps Forderung nach Erhöhung der Rüstungsausgaben lässt auch das Herz des jungen, südweststeirischen Waffenfabrikanten Horst Schmied höher schlagen. Mit den Erfindungen seines </w:t>
      </w:r>
      <w:r>
        <w:rPr>
          <w:rFonts w:cs="Times New Roman" w:ascii="Times New Roman" w:hAnsi="Times New Roman"/>
          <w:sz w:val="24"/>
          <w:szCs w:val="24"/>
        </w:rPr>
        <w:t xml:space="preserve">verstorbenen </w:t>
      </w:r>
      <w:r>
        <w:rPr>
          <w:rFonts w:cs="Times New Roman" w:ascii="Times New Roman" w:hAnsi="Times New Roman"/>
          <w:sz w:val="24"/>
          <w:szCs w:val="24"/>
        </w:rPr>
        <w:t xml:space="preserve">Vaters und seinem treuen </w:t>
      </w:r>
      <w:r>
        <w:rPr>
          <w:rFonts w:cs="Times New Roman" w:ascii="Times New Roman" w:hAnsi="Times New Roman"/>
          <w:sz w:val="24"/>
          <w:szCs w:val="24"/>
        </w:rPr>
        <w:t xml:space="preserve">aber nicht ganz legal angestelltem </w:t>
      </w:r>
      <w:r>
        <w:rPr>
          <w:rFonts w:cs="Times New Roman" w:ascii="Times New Roman" w:hAnsi="Times New Roman"/>
          <w:sz w:val="24"/>
          <w:szCs w:val="24"/>
        </w:rPr>
        <w:t xml:space="preserve">Mitarbeiter Oleg, will er die Absätze kräftig steigern und am zu erwartenden Boom kräftig mitverdienen. </w:t>
      </w:r>
      <w:r>
        <w:rPr>
          <w:rFonts w:cs="Times New Roman" w:ascii="Times New Roman" w:hAnsi="Times New Roman"/>
          <w:sz w:val="24"/>
          <w:szCs w:val="24"/>
        </w:rPr>
        <w:t xml:space="preserve">Aber auch die Polizei, lokale Aktivistinnen des Staatenbundes Steiermark und eine geheimnisvolle Nachbarin, die ihrem stressigen Lobbyistendasein in Brüssel entflohen ist </w:t>
      </w:r>
      <w:r>
        <w:rPr>
          <w:rFonts w:cs="Times New Roman" w:ascii="Times New Roman" w:hAnsi="Times New Roman"/>
          <w:sz w:val="24"/>
          <w:szCs w:val="24"/>
        </w:rPr>
        <w:t>um dem Landyoga zu fröhnen</w:t>
      </w:r>
      <w:r>
        <w:rPr>
          <w:rFonts w:cs="Times New Roman" w:ascii="Times New Roman" w:hAnsi="Times New Roman"/>
          <w:sz w:val="24"/>
          <w:szCs w:val="24"/>
        </w:rPr>
        <w:t xml:space="preserve">, zeigen Interesse an den regionalen Entwicklungen. </w:t>
      </w:r>
    </w:p>
    <w:p>
      <w:pPr>
        <w:pStyle w:val="Normal"/>
        <w:bidi w:val="0"/>
        <w:spacing w:lineRule="auto" w:line="360"/>
        <w:ind w:left="567" w:right="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Planet der Waffen ist die 7. Uraufführung der Vitamins Of Society, die seit 2011 für zeitgenössisches, professionelles Theater im ländlichen Raum bekannt sind. </w:t>
      </w:r>
      <w:r>
        <w:rPr>
          <w:rFonts w:cs="Times New Roman" w:ascii="Times New Roman" w:hAnsi="Times New Roman"/>
          <w:sz w:val="24"/>
          <w:szCs w:val="24"/>
        </w:rPr>
        <w:t xml:space="preserve">Mit originaler Sprache und eigens komponierter Musik verhandeln die Vitamins globale Themen im regionalen Kontext. Sie wagen dabei den Spagat zwischen zeitgenössischer Dramatik </w:t>
      </w:r>
      <w:r>
        <w:rPr>
          <w:rFonts w:cs="Times New Roman" w:ascii="Times New Roman" w:hAnsi="Times New Roman"/>
          <w:sz w:val="24"/>
          <w:szCs w:val="24"/>
        </w:rPr>
        <w:t xml:space="preserve">und zeitloser Komödiantik </w:t>
      </w:r>
      <w:r>
        <w:rPr>
          <w:rFonts w:cs="Times New Roman" w:ascii="Times New Roman" w:hAnsi="Times New Roman"/>
          <w:sz w:val="24"/>
          <w:szCs w:val="24"/>
        </w:rPr>
        <w:t xml:space="preserve">und </w:t>
      </w:r>
      <w:r>
        <w:rPr>
          <w:rFonts w:cs="Times New Roman" w:ascii="Times New Roman" w:hAnsi="Times New Roman"/>
          <w:sz w:val="24"/>
          <w:szCs w:val="24"/>
        </w:rPr>
        <w:t>locken Jahr für Jahr Zuschauerinnen und Zuschauer aus allen gesellschaftlichen Schichten, aus nah und fern, an. Das Ensemble besteht aus professionellen Theater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und FilmschauspielerInnen und Musikern die im gesamten deutschen Sprachraum und darüber hinaus aktiv sind und einigen regionalen Talenten. </w:t>
      </w:r>
    </w:p>
    <w:p>
      <w:pPr>
        <w:pStyle w:val="Normal"/>
        <w:bidi w:val="0"/>
        <w:spacing w:lineRule="auto" w:line="360"/>
        <w:ind w:left="567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br/>
      </w:r>
    </w:p>
    <w:p>
      <w:pPr>
        <w:pStyle w:val="Normal"/>
        <w:spacing w:lineRule="auto" w:line="240"/>
        <w:ind w:left="567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85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type w:val="nextPage"/>
      <w:pgSz w:w="11906" w:h="16838"/>
      <w:pgMar w:left="0" w:right="0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modern"/>
    <w:pitch w:val="fixed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  <w:font w:name="Times New Roman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/>
    </w:pPr>
    <w:r>
      <w:rPr/>
      <w:drawing>
        <wp:inline distT="0" distB="0" distL="0" distR="0">
          <wp:extent cx="7578090" cy="1278255"/>
          <wp:effectExtent l="0" t="0" r="0" b="0"/>
          <wp:docPr id="1" name="Grafik 3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de-AT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de-AT" w:eastAsia="en-US" w:bidi="ar-SA"/>
    </w:rPr>
  </w:style>
  <w:style w:type="character" w:styleId="DefaultParagraphFont">
    <w:name w:val="Default Paragraph Font"/>
    <w:qFormat/>
    <w:rPr/>
  </w:style>
  <w:style w:type="character" w:styleId="KopfzeileZchn">
    <w:name w:val="Kopfzeile Zchn"/>
    <w:basedOn w:val="DefaultParagraphFont"/>
    <w:qFormat/>
    <w:rPr/>
  </w:style>
  <w:style w:type="character" w:styleId="FuzeileZchn">
    <w:name w:val="Fußzeile Zchn"/>
    <w:basedOn w:val="DefaultParagraphFont"/>
    <w:qFormat/>
    <w:rPr/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Courier New" w:hAnsi="Courier New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Courier New" w:hAnsi="Courier New"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Courier New" w:hAnsi="Courier New"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Courier New" w:hAnsi="Courier New" w:cs="Mangal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LibreOffice/5.2.7.2$Windows_x86 LibreOffice_project/2b7f1e640c46ceb28adf43ee075a6e8b8439ed10</Application>
  <Pages>1</Pages>
  <Words>233</Words>
  <Characters>1444</Characters>
  <CharactersWithSpaces>1675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2017-06-12T22:02:00Z</dcterms:created>
  <dc:creator>Harald Lustinger</dc:creator>
  <dc:description/>
  <dc:language>de-AT</dc:language>
  <cp:lastModifiedBy/>
  <dcterms:modified xsi:type="dcterms:W3CDTF">2017-06-23T16:13:18Z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